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ind w:left="1080" w:right="1053" w:firstLine="0"/>
        <w:contextualSpacing w:val="0"/>
        <w:jc w:val="center"/>
      </w:pPr>
      <w:r w:rsidDel="00000000" w:rsidR="00000000" w:rsidRPr="00000000">
        <w:drawing>
          <wp:inline distB="0" distT="0" distL="0" distR="0">
            <wp:extent cx="3658827" cy="37305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658827" cy="373058"/>
                    </a:xfrm>
                    <a:prstGeom prst="rect"/>
                    <a:ln/>
                  </pic:spPr>
                </pic:pic>
              </a:graphicData>
            </a:graphic>
          </wp:inline>
        </w:drawing>
      </w:r>
      <w:r w:rsidDel="00000000" w:rsidR="00000000" w:rsidRPr="00000000">
        <w:rPr>
          <w:rtl w:val="0"/>
        </w:rPr>
      </w:r>
    </w:p>
    <w:p w:rsidR="00000000" w:rsidDel="00000000" w:rsidP="00000000" w:rsidRDefault="00000000" w:rsidRPr="00000000">
      <w:pPr>
        <w:ind w:left="1080" w:right="1053" w:firstLine="0"/>
        <w:contextualSpacing w:val="0"/>
        <w:jc w:val="center"/>
      </w:pPr>
      <w:r w:rsidDel="00000000" w:rsidR="00000000" w:rsidRPr="00000000">
        <w:rPr>
          <w:rtl w:val="0"/>
        </w:rPr>
        <w:t xml:space="preserve"> “Use it, or lose it” – (use this system or lose access to the server)</w:t>
        <w:br w:type="textWrapping"/>
      </w:r>
      <w:r w:rsidDel="00000000" w:rsidR="00000000" w:rsidRPr="00000000">
        <w:rPr>
          <w:rtl w:val="0"/>
        </w:rPr>
      </w:r>
    </w:p>
    <w:p w:rsidR="00000000" w:rsidDel="00000000" w:rsidP="00000000" w:rsidRDefault="00000000" w:rsidRPr="00000000">
      <w:pPr>
        <w:ind w:left="720" w:right="1053" w:firstLine="0"/>
        <w:contextualSpacing w:val="0"/>
      </w:pPr>
      <w:r w:rsidDel="00000000" w:rsidR="00000000" w:rsidRPr="00000000">
        <w:rPr>
          <w:b w:val="1"/>
          <w:sz w:val="28"/>
          <w:szCs w:val="28"/>
          <w:rtl w:val="0"/>
        </w:rPr>
        <w:t xml:space="preserve">Standard Format:</w:t>
      </w:r>
    </w:p>
    <w:p w:rsidR="00000000" w:rsidDel="00000000" w:rsidP="00000000" w:rsidRDefault="00000000" w:rsidRPr="00000000">
      <w:pPr>
        <w:spacing w:after="0" w:lineRule="auto"/>
        <w:ind w:left="1080" w:right="1053" w:firstLine="360"/>
        <w:contextualSpacing w:val="0"/>
      </w:pPr>
      <w:r w:rsidDel="00000000" w:rsidR="00000000" w:rsidRPr="00000000">
        <w:rPr>
          <w:color w:val="4a86e8"/>
          <w:rtl w:val="0"/>
        </w:rPr>
        <w:t xml:space="preserve">A</w:t>
      </w:r>
      <w:r w:rsidDel="00000000" w:rsidR="00000000" w:rsidRPr="00000000">
        <w:rPr>
          <w:color w:val="ff9900"/>
          <w:rtl w:val="0"/>
        </w:rPr>
        <w:t xml:space="preserve">16</w:t>
      </w:r>
      <w:r w:rsidDel="00000000" w:rsidR="00000000" w:rsidRPr="00000000">
        <w:rPr>
          <w:rtl w:val="0"/>
        </w:rPr>
        <w:t xml:space="preserve">-</w:t>
      </w:r>
      <w:r w:rsidDel="00000000" w:rsidR="00000000" w:rsidRPr="00000000">
        <w:rPr>
          <w:color w:val="ff00ff"/>
          <w:rtl w:val="0"/>
        </w:rPr>
        <w:t xml:space="preserve">DB</w:t>
      </w:r>
      <w:r w:rsidDel="00000000" w:rsidR="00000000" w:rsidRPr="00000000">
        <w:rPr>
          <w:rtl w:val="0"/>
        </w:rPr>
        <w:t xml:space="preserve">-</w:t>
      </w:r>
      <w:r w:rsidDel="00000000" w:rsidR="00000000" w:rsidRPr="00000000">
        <w:rPr>
          <w:color w:val="9900ff"/>
          <w:rtl w:val="0"/>
        </w:rPr>
        <w:t xml:space="preserve">A</w:t>
      </w:r>
      <w:r w:rsidDel="00000000" w:rsidR="00000000" w:rsidRPr="00000000">
        <w:rPr>
          <w:color w:val="0000ff"/>
          <w:rtl w:val="0"/>
        </w:rPr>
        <w:t xml:space="preserve">001</w:t>
      </w:r>
      <w:r w:rsidDel="00000000" w:rsidR="00000000" w:rsidRPr="00000000">
        <w:rPr>
          <w:color w:val="434343"/>
          <w:rtl w:val="0"/>
        </w:rPr>
        <w:t xml:space="preserve">S</w:t>
      </w:r>
      <w:r w:rsidDel="00000000" w:rsidR="00000000" w:rsidRPr="00000000">
        <w:rPr>
          <w:rtl w:val="0"/>
        </w:rPr>
        <w:t xml:space="preserve">-</w:t>
      </w:r>
      <w:r w:rsidDel="00000000" w:rsidR="00000000" w:rsidRPr="00000000">
        <w:rPr>
          <w:color w:val="274e13"/>
          <w:rtl w:val="0"/>
        </w:rPr>
        <w:t xml:space="preserve">BellyPan</w:t>
      </w:r>
    </w:p>
    <w:p w:rsidR="00000000" w:rsidDel="00000000" w:rsidP="00000000" w:rsidRDefault="00000000" w:rsidRPr="00000000">
      <w:pPr>
        <w:numPr>
          <w:ilvl w:val="0"/>
          <w:numId w:val="1"/>
        </w:numPr>
        <w:spacing w:after="0" w:before="0" w:line="276" w:lineRule="auto"/>
        <w:ind w:left="1080" w:right="1053" w:firstLine="360"/>
        <w:contextualSpacing w:val="1"/>
        <w:rPr/>
      </w:pPr>
      <w:r w:rsidDel="00000000" w:rsidR="00000000" w:rsidRPr="00000000">
        <w:rPr>
          <w:rFonts w:ascii="Calibri" w:cs="Calibri" w:eastAsia="Calibri" w:hAnsi="Calibri"/>
          <w:b w:val="0"/>
          <w:color w:val="4a86e8"/>
          <w:sz w:val="22"/>
          <w:szCs w:val="22"/>
          <w:rtl w:val="0"/>
        </w:rPr>
        <w:t xml:space="preserve">A</w:t>
      </w:r>
      <w:r w:rsidDel="00000000" w:rsidR="00000000" w:rsidRPr="00000000">
        <w:rPr>
          <w:rFonts w:ascii="Calibri" w:cs="Calibri" w:eastAsia="Calibri" w:hAnsi="Calibri"/>
          <w:b w:val="0"/>
          <w:sz w:val="22"/>
          <w:szCs w:val="22"/>
          <w:rtl w:val="0"/>
        </w:rPr>
        <w:t xml:space="preserve"> – Team Name, “Appreciate”</w:t>
      </w:r>
      <w:r w:rsidDel="00000000" w:rsidR="00000000" w:rsidRPr="00000000">
        <w:rPr>
          <w:rtl w:val="0"/>
        </w:rPr>
      </w:r>
    </w:p>
    <w:p w:rsidR="00000000" w:rsidDel="00000000" w:rsidP="00000000" w:rsidRDefault="00000000" w:rsidRPr="00000000">
      <w:pPr>
        <w:numPr>
          <w:ilvl w:val="0"/>
          <w:numId w:val="1"/>
        </w:numPr>
        <w:spacing w:after="0" w:before="0" w:line="276" w:lineRule="auto"/>
        <w:ind w:left="1080" w:right="1053" w:firstLine="360"/>
        <w:contextualSpacing w:val="1"/>
        <w:rPr/>
      </w:pPr>
      <w:r w:rsidDel="00000000" w:rsidR="00000000" w:rsidRPr="00000000">
        <w:rPr>
          <w:rFonts w:ascii="Calibri" w:cs="Calibri" w:eastAsia="Calibri" w:hAnsi="Calibri"/>
          <w:b w:val="0"/>
          <w:color w:val="ff9900"/>
          <w:sz w:val="22"/>
          <w:szCs w:val="22"/>
          <w:rtl w:val="0"/>
        </w:rPr>
        <w:t xml:space="preserve">16</w:t>
      </w:r>
      <w:r w:rsidDel="00000000" w:rsidR="00000000" w:rsidRPr="00000000">
        <w:rPr>
          <w:rFonts w:ascii="Calibri" w:cs="Calibri" w:eastAsia="Calibri" w:hAnsi="Calibri"/>
          <w:b w:val="0"/>
          <w:sz w:val="22"/>
          <w:szCs w:val="22"/>
          <w:rtl w:val="0"/>
        </w:rPr>
        <w:t xml:space="preserve"> – Year of competition</w:t>
      </w:r>
      <w:r w:rsidDel="00000000" w:rsidR="00000000" w:rsidRPr="00000000">
        <w:rPr>
          <w:rtl w:val="0"/>
        </w:rPr>
      </w:r>
    </w:p>
    <w:p w:rsidR="00000000" w:rsidDel="00000000" w:rsidP="00000000" w:rsidRDefault="00000000" w:rsidRPr="00000000">
      <w:pPr>
        <w:numPr>
          <w:ilvl w:val="0"/>
          <w:numId w:val="1"/>
        </w:numPr>
        <w:spacing w:after="0" w:before="0" w:line="276" w:lineRule="auto"/>
        <w:ind w:left="1080" w:right="1053" w:firstLine="360"/>
        <w:contextualSpacing w:val="1"/>
        <w:rPr/>
      </w:pPr>
      <w:r w:rsidDel="00000000" w:rsidR="00000000" w:rsidRPr="00000000">
        <w:rPr>
          <w:rFonts w:ascii="Calibri" w:cs="Calibri" w:eastAsia="Calibri" w:hAnsi="Calibri"/>
          <w:b w:val="0"/>
          <w:color w:val="ff00ff"/>
          <w:sz w:val="22"/>
          <w:szCs w:val="22"/>
          <w:rtl w:val="0"/>
        </w:rPr>
        <w:t xml:space="preserve">DB</w:t>
      </w:r>
      <w:r w:rsidDel="00000000" w:rsidR="00000000" w:rsidRPr="00000000">
        <w:rPr>
          <w:rFonts w:ascii="Calibri" w:cs="Calibri" w:eastAsia="Calibri" w:hAnsi="Calibri"/>
          <w:b w:val="0"/>
          <w:sz w:val="22"/>
          <w:szCs w:val="22"/>
          <w:rtl w:val="0"/>
        </w:rPr>
        <w:t xml:space="preserve"> –Sub-system that the part or assembly belongs in (see chart below)</w:t>
      </w:r>
      <w:r w:rsidDel="00000000" w:rsidR="00000000" w:rsidRPr="00000000">
        <w:rPr>
          <w:rtl w:val="0"/>
        </w:rPr>
      </w:r>
    </w:p>
    <w:p w:rsidR="00000000" w:rsidDel="00000000" w:rsidP="00000000" w:rsidRDefault="00000000" w:rsidRPr="00000000">
      <w:pPr>
        <w:numPr>
          <w:ilvl w:val="0"/>
          <w:numId w:val="1"/>
        </w:numPr>
        <w:spacing w:after="0" w:before="0" w:line="276" w:lineRule="auto"/>
        <w:ind w:left="1080" w:right="1053" w:firstLine="360"/>
        <w:contextualSpacing w:val="1"/>
        <w:rPr/>
      </w:pPr>
      <w:r w:rsidDel="00000000" w:rsidR="00000000" w:rsidRPr="00000000">
        <w:rPr>
          <w:rFonts w:ascii="Calibri" w:cs="Calibri" w:eastAsia="Calibri" w:hAnsi="Calibri"/>
          <w:b w:val="0"/>
          <w:color w:val="9900ff"/>
          <w:sz w:val="22"/>
          <w:szCs w:val="22"/>
          <w:rtl w:val="0"/>
        </w:rPr>
        <w:t xml:space="preserve">A</w:t>
      </w:r>
      <w:r w:rsidDel="00000000" w:rsidR="00000000" w:rsidRPr="00000000">
        <w:rPr>
          <w:rFonts w:ascii="Calibri" w:cs="Calibri" w:eastAsia="Calibri" w:hAnsi="Calibri"/>
          <w:b w:val="0"/>
          <w:sz w:val="22"/>
          <w:szCs w:val="22"/>
          <w:rtl w:val="0"/>
        </w:rPr>
        <w:t xml:space="preserve"> – Sub-assembly that the part or assembly belongs in (one-character name est. by sub-system lead, omit</w:t>
      </w:r>
      <w:r w:rsidDel="00000000" w:rsidR="00000000" w:rsidRPr="00000000">
        <w:rPr>
          <w:rtl w:val="0"/>
        </w:rPr>
        <w:t xml:space="preserve"> </w:t>
      </w:r>
      <w:r w:rsidDel="00000000" w:rsidR="00000000" w:rsidRPr="00000000">
        <w:rPr>
          <w:rFonts w:ascii="Calibri" w:cs="Calibri" w:eastAsia="Calibri" w:hAnsi="Calibri"/>
          <w:b w:val="0"/>
          <w:sz w:val="22"/>
          <w:szCs w:val="22"/>
          <w:rtl w:val="0"/>
        </w:rPr>
        <w:t xml:space="preserve">if the part or assembly does not belong in a sub-assembly)</w:t>
      </w:r>
      <w:r w:rsidDel="00000000" w:rsidR="00000000" w:rsidRPr="00000000">
        <w:rPr>
          <w:rtl w:val="0"/>
        </w:rPr>
      </w:r>
    </w:p>
    <w:p w:rsidR="00000000" w:rsidDel="00000000" w:rsidP="00000000" w:rsidRDefault="00000000" w:rsidRPr="00000000">
      <w:pPr>
        <w:numPr>
          <w:ilvl w:val="0"/>
          <w:numId w:val="1"/>
        </w:numPr>
        <w:spacing w:after="0" w:before="0" w:line="276" w:lineRule="auto"/>
        <w:ind w:left="1080" w:right="1053" w:firstLine="360"/>
        <w:contextualSpacing w:val="1"/>
        <w:rPr/>
      </w:pPr>
      <w:r w:rsidDel="00000000" w:rsidR="00000000" w:rsidRPr="00000000">
        <w:rPr>
          <w:rFonts w:ascii="Calibri" w:cs="Calibri" w:eastAsia="Calibri" w:hAnsi="Calibri"/>
          <w:b w:val="0"/>
          <w:color w:val="0000ff"/>
          <w:sz w:val="22"/>
          <w:szCs w:val="22"/>
          <w:rtl w:val="0"/>
        </w:rPr>
        <w:t xml:space="preserve">001</w:t>
      </w:r>
      <w:r w:rsidDel="00000000" w:rsidR="00000000" w:rsidRPr="00000000">
        <w:rPr>
          <w:rFonts w:ascii="Calibri" w:cs="Calibri" w:eastAsia="Calibri" w:hAnsi="Calibri"/>
          <w:b w:val="0"/>
          <w:sz w:val="22"/>
          <w:szCs w:val="22"/>
          <w:rtl w:val="0"/>
        </w:rPr>
        <w:t xml:space="preserve"> – Part Number, assigned in order in which they were created, omit if the file is a document</w:t>
      </w:r>
      <w:r w:rsidDel="00000000" w:rsidR="00000000" w:rsidRPr="00000000">
        <w:rPr>
          <w:rtl w:val="0"/>
        </w:rPr>
      </w:r>
    </w:p>
    <w:p w:rsidR="00000000" w:rsidDel="00000000" w:rsidP="00000000" w:rsidRDefault="00000000" w:rsidRPr="00000000">
      <w:pPr>
        <w:numPr>
          <w:ilvl w:val="0"/>
          <w:numId w:val="1"/>
        </w:numPr>
        <w:spacing w:after="0" w:before="0" w:line="276" w:lineRule="auto"/>
        <w:ind w:left="1080" w:right="1053" w:firstLine="360"/>
        <w:contextualSpacing w:val="1"/>
        <w:rPr/>
      </w:pPr>
      <w:r w:rsidDel="00000000" w:rsidR="00000000" w:rsidRPr="00000000">
        <w:rPr>
          <w:color w:val="434343"/>
          <w:rtl w:val="0"/>
        </w:rPr>
        <w:t xml:space="preserve">S</w:t>
      </w:r>
      <w:r w:rsidDel="00000000" w:rsidR="00000000" w:rsidRPr="00000000">
        <w:rPr>
          <w:rFonts w:ascii="Calibri" w:cs="Calibri" w:eastAsia="Calibri" w:hAnsi="Calibri"/>
          <w:b w:val="0"/>
          <w:sz w:val="22"/>
          <w:szCs w:val="22"/>
          <w:rtl w:val="0"/>
        </w:rPr>
        <w:t xml:space="preserve"> – </w:t>
      </w:r>
      <w:r w:rsidDel="00000000" w:rsidR="00000000" w:rsidRPr="00000000">
        <w:rPr>
          <w:rtl w:val="0"/>
        </w:rPr>
        <w:t xml:space="preserve">Specifies that the part is to be cut by the Sheet metal forming sponsor, omit if inapplicable</w:t>
      </w:r>
    </w:p>
    <w:p w:rsidR="00000000" w:rsidDel="00000000" w:rsidP="00000000" w:rsidRDefault="00000000" w:rsidRPr="00000000">
      <w:pPr>
        <w:numPr>
          <w:ilvl w:val="0"/>
          <w:numId w:val="1"/>
        </w:numPr>
        <w:spacing w:after="0" w:before="0" w:line="276" w:lineRule="auto"/>
        <w:ind w:left="1080" w:right="1053" w:firstLine="360"/>
        <w:contextualSpacing w:val="1"/>
        <w:rPr/>
      </w:pPr>
      <w:r w:rsidDel="00000000" w:rsidR="00000000" w:rsidRPr="00000000">
        <w:rPr>
          <w:color w:val="274e13"/>
          <w:rtl w:val="0"/>
        </w:rPr>
        <w:t xml:space="preserve">BellyPan</w:t>
      </w:r>
      <w:r w:rsidDel="00000000" w:rsidR="00000000" w:rsidRPr="00000000">
        <w:rPr>
          <w:rtl w:val="0"/>
        </w:rPr>
        <w:t xml:space="preserve"> </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S</w:t>
      </w:r>
      <w:r w:rsidDel="00000000" w:rsidR="00000000" w:rsidRPr="00000000">
        <w:rPr>
          <w:rFonts w:ascii="Calibri" w:cs="Calibri" w:eastAsia="Calibri" w:hAnsi="Calibri"/>
          <w:b w:val="0"/>
          <w:sz w:val="22"/>
          <w:szCs w:val="22"/>
          <w:rtl w:val="0"/>
        </w:rPr>
        <w:t xml:space="preserve">hort description (name) of the part or assembly, multi-word names will be separated by </w:t>
      </w:r>
      <w:r w:rsidDel="00000000" w:rsidR="00000000" w:rsidRPr="00000000">
        <w:rPr>
          <w:u w:val="single"/>
          <w:rtl w:val="0"/>
        </w:rPr>
        <w:t xml:space="preserve">C</w:t>
      </w:r>
      <w:r w:rsidDel="00000000" w:rsidR="00000000" w:rsidRPr="00000000">
        <w:rPr>
          <w:rFonts w:ascii="Calibri" w:cs="Calibri" w:eastAsia="Calibri" w:hAnsi="Calibri"/>
          <w:b w:val="0"/>
          <w:sz w:val="22"/>
          <w:szCs w:val="22"/>
          <w:u w:val="single"/>
          <w:rtl w:val="0"/>
        </w:rPr>
        <w:t xml:space="preserve">amel</w:t>
      </w:r>
      <w:r w:rsidDel="00000000" w:rsidR="00000000" w:rsidRPr="00000000">
        <w:rPr>
          <w:u w:val="single"/>
          <w:rtl w:val="0"/>
        </w:rPr>
        <w:t xml:space="preserve">C</w:t>
      </w:r>
      <w:r w:rsidDel="00000000" w:rsidR="00000000" w:rsidRPr="00000000">
        <w:rPr>
          <w:rFonts w:ascii="Calibri" w:cs="Calibri" w:eastAsia="Calibri" w:hAnsi="Calibri"/>
          <w:b w:val="0"/>
          <w:sz w:val="22"/>
          <w:szCs w:val="22"/>
          <w:u w:val="single"/>
          <w:rtl w:val="0"/>
        </w:rPr>
        <w:t xml:space="preserve">ase</w:t>
      </w:r>
      <w:r w:rsidDel="00000000" w:rsidR="00000000" w:rsidRPr="00000000">
        <w:rPr>
          <w:rtl w:val="0"/>
        </w:rPr>
      </w:r>
    </w:p>
    <w:p w:rsidR="00000000" w:rsidDel="00000000" w:rsidP="00000000" w:rsidRDefault="00000000" w:rsidRPr="00000000">
      <w:pPr>
        <w:spacing w:after="0" w:before="0" w:line="276" w:lineRule="auto"/>
        <w:ind w:left="1800" w:right="1053" w:firstLine="0"/>
        <w:contextualSpacing w:val="0"/>
      </w:pPr>
      <w:r w:rsidDel="00000000" w:rsidR="00000000" w:rsidRPr="00000000">
        <w:rPr>
          <w:rtl w:val="0"/>
        </w:rPr>
      </w:r>
    </w:p>
    <w:p w:rsidR="00000000" w:rsidDel="00000000" w:rsidP="00000000" w:rsidRDefault="00000000" w:rsidRPr="00000000">
      <w:pPr>
        <w:spacing w:after="0" w:before="0" w:line="276" w:lineRule="auto"/>
        <w:ind w:left="1440" w:right="1053" w:firstLine="0"/>
        <w:contextualSpacing w:val="0"/>
      </w:pPr>
      <w:r w:rsidDel="00000000" w:rsidR="00000000" w:rsidRPr="00000000">
        <w:rPr>
          <w:rFonts w:ascii="Calibri" w:cs="Calibri" w:eastAsia="Calibri" w:hAnsi="Calibri"/>
          <w:b w:val="0"/>
          <w:i w:val="1"/>
          <w:sz w:val="22"/>
          <w:szCs w:val="22"/>
          <w:u w:val="single"/>
          <w:rtl w:val="0"/>
        </w:rPr>
        <w:t xml:space="preserve">A001</w:t>
      </w:r>
      <w:r w:rsidDel="00000000" w:rsidR="00000000" w:rsidRPr="00000000">
        <w:rPr>
          <w:i w:val="1"/>
          <w:u w:val="single"/>
          <w:rtl w:val="0"/>
        </w:rPr>
        <w:t xml:space="preserve">S</w:t>
      </w:r>
      <w:r w:rsidDel="00000000" w:rsidR="00000000" w:rsidRPr="00000000">
        <w:rPr>
          <w:rFonts w:ascii="Calibri" w:cs="Calibri" w:eastAsia="Calibri" w:hAnsi="Calibri"/>
          <w:b w:val="0"/>
          <w:i w:val="1"/>
          <w:sz w:val="22"/>
          <w:szCs w:val="22"/>
          <w:rtl w:val="0"/>
        </w:rPr>
        <w:t xml:space="preserve"> </w:t>
      </w:r>
      <w:r w:rsidDel="00000000" w:rsidR="00000000" w:rsidRPr="00000000">
        <w:rPr>
          <w:rFonts w:ascii="Calibri" w:cs="Calibri" w:eastAsia="Calibri" w:hAnsi="Calibri"/>
          <w:b w:val="0"/>
          <w:sz w:val="22"/>
          <w:szCs w:val="22"/>
          <w:rtl w:val="0"/>
        </w:rPr>
        <w:t xml:space="preserve">is the part name that will be referred to when machining/assembling. This is to establish a common style that will have less room for error.</w:t>
      </w:r>
      <w:r w:rsidDel="00000000" w:rsidR="00000000" w:rsidRPr="00000000">
        <w:rPr>
          <w:rtl w:val="0"/>
        </w:rPr>
      </w:r>
    </w:p>
    <w:p w:rsidR="00000000" w:rsidDel="00000000" w:rsidP="00000000" w:rsidRDefault="00000000" w:rsidRPr="00000000">
      <w:pPr>
        <w:spacing w:after="0" w:before="0" w:line="276" w:lineRule="auto"/>
        <w:ind w:left="0" w:right="1053" w:firstLine="0"/>
        <w:contextualSpacing w:val="0"/>
      </w:pPr>
      <w:r w:rsidDel="00000000" w:rsidR="00000000" w:rsidRPr="00000000">
        <w:rPr>
          <w:rtl w:val="0"/>
        </w:rPr>
      </w:r>
    </w:p>
    <w:p w:rsidR="00000000" w:rsidDel="00000000" w:rsidP="00000000" w:rsidRDefault="00000000" w:rsidRPr="00000000">
      <w:pPr>
        <w:spacing w:after="0" w:line="480" w:lineRule="auto"/>
        <w:ind w:right="1053"/>
        <w:contextualSpacing w:val="0"/>
      </w:pPr>
      <w:r w:rsidDel="00000000" w:rsidR="00000000" w:rsidRPr="00000000">
        <w:rPr>
          <w:rtl w:val="0"/>
        </w:rPr>
        <w:tab/>
      </w:r>
      <w:r w:rsidDel="00000000" w:rsidR="00000000" w:rsidRPr="00000000">
        <w:rPr>
          <w:b w:val="1"/>
          <w:sz w:val="28"/>
          <w:szCs w:val="28"/>
          <w:rtl w:val="0"/>
        </w:rPr>
        <w:t xml:space="preserve">COTS (Commercial-Off-The-Shelf) Part Format:</w:t>
      </w:r>
      <w:r w:rsidDel="00000000" w:rsidR="00000000" w:rsidRPr="00000000">
        <w:rPr>
          <w:rtl w:val="0"/>
        </w:rPr>
      </w:r>
    </w:p>
    <w:p w:rsidR="00000000" w:rsidDel="00000000" w:rsidP="00000000" w:rsidRDefault="00000000" w:rsidRPr="00000000">
      <w:pPr>
        <w:spacing w:after="0" w:line="276" w:lineRule="auto"/>
        <w:ind w:right="1053"/>
        <w:contextualSpacing w:val="0"/>
      </w:pPr>
      <w:r w:rsidDel="00000000" w:rsidR="00000000" w:rsidRPr="00000000">
        <w:rPr>
          <w:rtl w:val="0"/>
        </w:rPr>
        <w:tab/>
        <w:tab/>
      </w:r>
      <w:r w:rsidDel="00000000" w:rsidR="00000000" w:rsidRPr="00000000">
        <w:rPr>
          <w:color w:val="4a86e8"/>
          <w:rtl w:val="0"/>
        </w:rPr>
        <w:t xml:space="preserve">A</w:t>
      </w:r>
      <w:r w:rsidDel="00000000" w:rsidR="00000000" w:rsidRPr="00000000">
        <w:rPr>
          <w:color w:val="ff9900"/>
          <w:rtl w:val="0"/>
        </w:rPr>
        <w:t xml:space="preserve">16</w:t>
      </w:r>
      <w:r w:rsidDel="00000000" w:rsidR="00000000" w:rsidRPr="00000000">
        <w:rPr>
          <w:rtl w:val="0"/>
        </w:rPr>
        <w:t xml:space="preserve">-</w:t>
      </w:r>
      <w:r w:rsidDel="00000000" w:rsidR="00000000" w:rsidRPr="00000000">
        <w:rPr>
          <w:color w:val="ff00ff"/>
          <w:rtl w:val="0"/>
        </w:rPr>
        <w:t xml:space="preserve">R</w:t>
      </w:r>
      <w:r w:rsidDel="00000000" w:rsidR="00000000" w:rsidRPr="00000000">
        <w:rPr>
          <w:rtl w:val="0"/>
        </w:rPr>
        <w:t xml:space="preserve">-</w:t>
      </w:r>
      <w:r w:rsidDel="00000000" w:rsidR="00000000" w:rsidRPr="00000000">
        <w:rPr>
          <w:color w:val="0000ff"/>
          <w:rtl w:val="0"/>
        </w:rPr>
        <w:t xml:space="preserve">V</w:t>
      </w:r>
      <w:r w:rsidDel="00000000" w:rsidR="00000000" w:rsidRPr="00000000">
        <w:rPr>
          <w:color w:val="9900ff"/>
          <w:rtl w:val="0"/>
        </w:rPr>
        <w:t xml:space="preserve">217-4049</w:t>
      </w:r>
      <w:r w:rsidDel="00000000" w:rsidR="00000000" w:rsidRPr="00000000">
        <w:rPr>
          <w:rtl w:val="0"/>
        </w:rPr>
        <w:t xml:space="preserve">-</w:t>
      </w:r>
      <w:r w:rsidDel="00000000" w:rsidR="00000000" w:rsidRPr="00000000">
        <w:rPr>
          <w:color w:val="274e13"/>
          <w:rtl w:val="0"/>
        </w:rPr>
        <w:t xml:space="preserve">ColsonPerforma</w:t>
      </w:r>
      <w:r w:rsidDel="00000000" w:rsidR="00000000" w:rsidRPr="00000000">
        <w:rPr>
          <w:color w:val="274e13"/>
          <w:rtl w:val="0"/>
        </w:rPr>
        <w:t xml:space="preserve">4inx0.875in,0.5inHexBore</w:t>
      </w:r>
    </w:p>
    <w:p w:rsidR="00000000" w:rsidDel="00000000" w:rsidP="00000000" w:rsidRDefault="00000000" w:rsidRPr="00000000">
      <w:pPr>
        <w:numPr>
          <w:ilvl w:val="0"/>
          <w:numId w:val="1"/>
        </w:numPr>
        <w:spacing w:after="0" w:lineRule="auto"/>
        <w:ind w:left="1080" w:right="1053" w:firstLine="360"/>
        <w:contextualSpacing w:val="1"/>
        <w:rPr/>
      </w:pPr>
      <w:r w:rsidDel="00000000" w:rsidR="00000000" w:rsidRPr="00000000">
        <w:rPr>
          <w:color w:val="4a86e8"/>
          <w:rtl w:val="0"/>
        </w:rPr>
        <w:t xml:space="preserve">A</w:t>
      </w:r>
      <w:r w:rsidDel="00000000" w:rsidR="00000000" w:rsidRPr="00000000">
        <w:rPr>
          <w:rtl w:val="0"/>
        </w:rPr>
        <w:t xml:space="preserve"> – Team Name, “Appreciate”</w:t>
      </w:r>
    </w:p>
    <w:p w:rsidR="00000000" w:rsidDel="00000000" w:rsidP="00000000" w:rsidRDefault="00000000" w:rsidRPr="00000000">
      <w:pPr>
        <w:numPr>
          <w:ilvl w:val="0"/>
          <w:numId w:val="1"/>
        </w:numPr>
        <w:spacing w:after="0" w:lineRule="auto"/>
        <w:ind w:left="1080" w:right="1053" w:firstLine="360"/>
        <w:contextualSpacing w:val="1"/>
        <w:rPr/>
      </w:pPr>
      <w:r w:rsidDel="00000000" w:rsidR="00000000" w:rsidRPr="00000000">
        <w:rPr>
          <w:color w:val="ff9900"/>
          <w:rtl w:val="0"/>
        </w:rPr>
        <w:t xml:space="preserve">16</w:t>
      </w:r>
      <w:r w:rsidDel="00000000" w:rsidR="00000000" w:rsidRPr="00000000">
        <w:rPr>
          <w:rtl w:val="0"/>
        </w:rPr>
        <w:t xml:space="preserve"> – Year of competition</w:t>
      </w:r>
    </w:p>
    <w:p w:rsidR="00000000" w:rsidDel="00000000" w:rsidP="00000000" w:rsidRDefault="00000000" w:rsidRPr="00000000">
      <w:pPr>
        <w:numPr>
          <w:ilvl w:val="0"/>
          <w:numId w:val="1"/>
        </w:numPr>
        <w:spacing w:after="0" w:lineRule="auto"/>
        <w:ind w:left="1080" w:right="1053" w:firstLine="360"/>
        <w:contextualSpacing w:val="1"/>
        <w:rPr/>
      </w:pPr>
      <w:r w:rsidDel="00000000" w:rsidR="00000000" w:rsidRPr="00000000">
        <w:rPr>
          <w:color w:val="ff00ff"/>
          <w:rtl w:val="0"/>
        </w:rPr>
        <w:t xml:space="preserve">R</w:t>
      </w:r>
      <w:r w:rsidDel="00000000" w:rsidR="00000000" w:rsidRPr="00000000">
        <w:rPr>
          <w:rtl w:val="0"/>
        </w:rPr>
        <w:t xml:space="preserve">  – COTS Resource part</w:t>
      </w:r>
    </w:p>
    <w:p w:rsidR="00000000" w:rsidDel="00000000" w:rsidP="00000000" w:rsidRDefault="00000000" w:rsidRPr="00000000">
      <w:pPr>
        <w:numPr>
          <w:ilvl w:val="0"/>
          <w:numId w:val="1"/>
        </w:numPr>
        <w:spacing w:after="0" w:lineRule="auto"/>
        <w:ind w:left="1080" w:right="1053" w:firstLine="360"/>
        <w:contextualSpacing w:val="1"/>
        <w:rPr>
          <w:u w:val="none"/>
        </w:rPr>
      </w:pPr>
      <w:r w:rsidDel="00000000" w:rsidR="00000000" w:rsidRPr="00000000">
        <w:rPr>
          <w:color w:val="0000ff"/>
          <w:rtl w:val="0"/>
        </w:rPr>
        <w:t xml:space="preserve">V</w:t>
      </w:r>
      <w:r w:rsidDel="00000000" w:rsidR="00000000" w:rsidRPr="00000000">
        <w:rPr>
          <w:rtl w:val="0"/>
        </w:rPr>
        <w:t xml:space="preserve">  – Manufacturer (V: Vex Robotics, A: AndyMark, M: McMaster-Carr)</w:t>
      </w:r>
    </w:p>
    <w:p w:rsidR="00000000" w:rsidDel="00000000" w:rsidP="00000000" w:rsidRDefault="00000000" w:rsidRPr="00000000">
      <w:pPr>
        <w:numPr>
          <w:ilvl w:val="0"/>
          <w:numId w:val="1"/>
        </w:numPr>
        <w:spacing w:after="0" w:lineRule="auto"/>
        <w:ind w:left="1080" w:right="1053" w:firstLine="360"/>
        <w:contextualSpacing w:val="1"/>
        <w:rPr/>
      </w:pPr>
      <w:r w:rsidDel="00000000" w:rsidR="00000000" w:rsidRPr="00000000">
        <w:rPr>
          <w:color w:val="9900ff"/>
          <w:rtl w:val="0"/>
        </w:rPr>
        <w:t xml:space="preserve">217-4049</w:t>
      </w:r>
      <w:r w:rsidDel="00000000" w:rsidR="00000000" w:rsidRPr="00000000">
        <w:rPr>
          <w:rtl w:val="0"/>
        </w:rPr>
        <w:t xml:space="preserve"> – Part number given by the manufacturer</w:t>
      </w:r>
    </w:p>
    <w:p w:rsidR="00000000" w:rsidDel="00000000" w:rsidP="00000000" w:rsidRDefault="00000000" w:rsidRPr="00000000">
      <w:pPr>
        <w:numPr>
          <w:ilvl w:val="0"/>
          <w:numId w:val="1"/>
        </w:numPr>
        <w:spacing w:after="0" w:lineRule="auto"/>
        <w:ind w:left="1080" w:right="1053" w:firstLine="360"/>
        <w:contextualSpacing w:val="1"/>
        <w:rPr/>
      </w:pPr>
      <w:r w:rsidDel="00000000" w:rsidR="00000000" w:rsidRPr="00000000">
        <w:rPr>
          <w:color w:val="274e13"/>
          <w:rtl w:val="0"/>
        </w:rPr>
        <w:t xml:space="preserve">ColsonPerforma4inx0.875in,0.5inHexBore</w:t>
      </w:r>
      <w:r w:rsidDel="00000000" w:rsidR="00000000" w:rsidRPr="00000000">
        <w:rPr>
          <w:rtl w:val="0"/>
        </w:rPr>
        <w:t xml:space="preserve"> – Description (name) of the part or assembly </w:t>
      </w:r>
      <w:r w:rsidDel="00000000" w:rsidR="00000000" w:rsidRPr="00000000">
        <w:rPr>
          <w:u w:val="single"/>
          <w:rtl w:val="0"/>
        </w:rPr>
        <w:t xml:space="preserve">given by the manufacture</w:t>
      </w:r>
      <w:r w:rsidDel="00000000" w:rsidR="00000000" w:rsidRPr="00000000">
        <w:rPr>
          <w:rtl w:val="0"/>
        </w:rPr>
        <w:t xml:space="preserve">r, converted to </w:t>
      </w:r>
      <w:r w:rsidDel="00000000" w:rsidR="00000000" w:rsidRPr="00000000">
        <w:rPr>
          <w:u w:val="single"/>
          <w:rtl w:val="0"/>
        </w:rPr>
        <w:t xml:space="preserve">CamelCase</w:t>
      </w:r>
      <w:r w:rsidDel="00000000" w:rsidR="00000000" w:rsidRPr="00000000">
        <w:rPr>
          <w:rtl w:val="0"/>
        </w:rPr>
      </w:r>
    </w:p>
    <w:p w:rsidR="00000000" w:rsidDel="00000000" w:rsidP="00000000" w:rsidRDefault="00000000" w:rsidRPr="00000000">
      <w:pPr>
        <w:spacing w:after="0" w:before="0" w:line="276" w:lineRule="auto"/>
        <w:ind w:left="0" w:right="1053" w:firstLine="0"/>
        <w:contextualSpacing w:val="0"/>
      </w:pPr>
      <w:r w:rsidDel="00000000" w:rsidR="00000000" w:rsidRPr="00000000">
        <w:rPr>
          <w:rtl w:val="0"/>
        </w:rPr>
        <w:tab/>
        <w:tab/>
      </w:r>
    </w:p>
    <w:p w:rsidR="00000000" w:rsidDel="00000000" w:rsidP="00000000" w:rsidRDefault="00000000" w:rsidRPr="00000000">
      <w:pPr>
        <w:spacing w:after="0" w:before="0" w:line="276" w:lineRule="auto"/>
        <w:ind w:left="1440" w:right="1053" w:firstLine="0"/>
        <w:contextualSpacing w:val="0"/>
      </w:pPr>
      <w:r w:rsidDel="00000000" w:rsidR="00000000" w:rsidRPr="00000000">
        <w:rPr>
          <w:rtl w:val="0"/>
        </w:rPr>
        <w:t xml:space="preserve">Sub-assemblies may directly use COTS Parts from the Resources folder, but machined parts must be saved as a copy in the sub-assembly folder.</w:t>
      </w:r>
    </w:p>
    <w:p w:rsidR="00000000" w:rsidDel="00000000" w:rsidP="00000000" w:rsidRDefault="00000000" w:rsidRPr="00000000">
      <w:pPr>
        <w:spacing w:after="0" w:before="0" w:line="276" w:lineRule="auto"/>
        <w:ind w:left="0" w:right="1053" w:firstLine="0"/>
        <w:contextualSpacing w:val="0"/>
      </w:pPr>
      <w:r w:rsidDel="00000000" w:rsidR="00000000" w:rsidRPr="00000000">
        <w:rPr>
          <w:rtl w:val="0"/>
        </w:rPr>
      </w:r>
    </w:p>
    <w:p w:rsidR="00000000" w:rsidDel="00000000" w:rsidP="00000000" w:rsidRDefault="00000000" w:rsidRPr="00000000">
      <w:pPr>
        <w:spacing w:after="0" w:lineRule="auto"/>
        <w:ind w:left="1080" w:right="1053" w:firstLine="0"/>
        <w:contextualSpacing w:val="0"/>
      </w:pPr>
      <w:r w:rsidDel="00000000" w:rsidR="00000000" w:rsidRPr="00000000">
        <w:rPr>
          <w:rtl w:val="0"/>
        </w:rPr>
      </w:r>
    </w:p>
    <w:p w:rsidR="00000000" w:rsidDel="00000000" w:rsidP="00000000" w:rsidRDefault="00000000" w:rsidRPr="00000000">
      <w:pPr>
        <w:spacing w:after="0" w:lineRule="auto"/>
        <w:ind w:left="1080" w:right="1053" w:firstLine="0"/>
        <w:contextualSpacing w:val="0"/>
      </w:pPr>
      <w:r w:rsidDel="00000000" w:rsidR="00000000" w:rsidRPr="00000000">
        <w:rPr>
          <w:rtl w:val="0"/>
        </w:rPr>
      </w:r>
    </w:p>
    <w:p w:rsidR="00000000" w:rsidDel="00000000" w:rsidP="00000000" w:rsidRDefault="00000000" w:rsidRPr="00000000">
      <w:pPr>
        <w:spacing w:after="0" w:lineRule="auto"/>
        <w:ind w:left="1080" w:right="1053" w:firstLine="0"/>
        <w:contextualSpacing w:val="0"/>
      </w:pPr>
      <w:r w:rsidDel="00000000" w:rsidR="00000000" w:rsidRPr="00000000">
        <w:rPr>
          <w:rtl w:val="0"/>
        </w:rPr>
      </w:r>
    </w:p>
    <w:p w:rsidR="00000000" w:rsidDel="00000000" w:rsidP="00000000" w:rsidRDefault="00000000" w:rsidRPr="00000000">
      <w:pPr>
        <w:spacing w:after="0" w:lineRule="auto"/>
        <w:ind w:left="1080" w:right="1053" w:firstLine="0"/>
        <w:contextualSpacing w:val="0"/>
      </w:pPr>
      <w:r w:rsidDel="00000000" w:rsidR="00000000" w:rsidRPr="00000000">
        <w:rPr>
          <w:rtl w:val="0"/>
        </w:rPr>
      </w:r>
    </w:p>
    <w:p w:rsidR="00000000" w:rsidDel="00000000" w:rsidP="00000000" w:rsidRDefault="00000000" w:rsidRPr="00000000">
      <w:pPr>
        <w:spacing w:after="0" w:lineRule="auto"/>
        <w:ind w:left="1080" w:right="1053" w:firstLine="0"/>
        <w:contextualSpacing w:val="0"/>
      </w:pPr>
      <w:r w:rsidDel="00000000" w:rsidR="00000000" w:rsidRPr="00000000">
        <w:rPr>
          <w:rtl w:val="0"/>
        </w:rPr>
        <w:t xml:space="preserve">Sub-assemblies will be organized with folders:</w:t>
      </w:r>
    </w:p>
    <w:p w:rsidR="00000000" w:rsidDel="00000000" w:rsidP="00000000" w:rsidRDefault="00000000" w:rsidRPr="00000000">
      <w:pPr>
        <w:spacing w:after="0" w:lineRule="auto"/>
        <w:ind w:left="1080" w:right="1053" w:firstLine="0"/>
        <w:contextualSpacing w:val="0"/>
      </w:pPr>
      <w:r w:rsidDel="00000000" w:rsidR="00000000" w:rsidRPr="00000000">
        <w:rPr>
          <w:rtl w:val="0"/>
        </w:rPr>
        <w:tab/>
      </w:r>
      <w:r w:rsidDel="00000000" w:rsidR="00000000" w:rsidRPr="00000000">
        <w:rPr>
          <w:color w:val="e36c09"/>
          <w:rtl w:val="0"/>
        </w:rPr>
        <w:t xml:space="preserve">2016/</w:t>
      </w:r>
    </w:p>
    <w:p w:rsidR="00000000" w:rsidDel="00000000" w:rsidP="00000000" w:rsidRDefault="00000000" w:rsidRPr="00000000">
      <w:pPr>
        <w:spacing w:after="0" w:lineRule="auto"/>
        <w:ind w:left="1800" w:right="1053" w:firstLine="0"/>
        <w:contextualSpacing w:val="0"/>
      </w:pPr>
      <w:r w:rsidDel="00000000" w:rsidR="00000000" w:rsidRPr="00000000">
        <w:rPr>
          <w:color w:val="e36c09"/>
          <w:rtl w:val="0"/>
        </w:rPr>
        <w:t xml:space="preserve">Programming/</w:t>
      </w:r>
    </w:p>
    <w:p w:rsidR="00000000" w:rsidDel="00000000" w:rsidP="00000000" w:rsidRDefault="00000000" w:rsidRPr="00000000">
      <w:pPr>
        <w:spacing w:after="0" w:lineRule="auto"/>
        <w:ind w:left="1800" w:right="1053" w:firstLine="0"/>
        <w:contextualSpacing w:val="0"/>
      </w:pPr>
      <w:r w:rsidDel="00000000" w:rsidR="00000000" w:rsidRPr="00000000">
        <w:rPr>
          <w:color w:val="e36c09"/>
          <w:rtl w:val="0"/>
        </w:rPr>
        <w:t xml:space="preserve">Mechanical/</w:t>
      </w:r>
    </w:p>
    <w:p w:rsidR="00000000" w:rsidDel="00000000" w:rsidP="00000000" w:rsidRDefault="00000000" w:rsidRPr="00000000">
      <w:pPr>
        <w:spacing w:after="0" w:lineRule="auto"/>
        <w:ind w:left="1800" w:right="1053" w:firstLine="0"/>
        <w:contextualSpacing w:val="0"/>
      </w:pPr>
      <w:r w:rsidDel="00000000" w:rsidR="00000000" w:rsidRPr="00000000">
        <w:rPr>
          <w:color w:val="e36c09"/>
          <w:rtl w:val="0"/>
        </w:rPr>
        <w:tab/>
        <w:t xml:space="preserve">Resources/</w:t>
      </w:r>
    </w:p>
    <w:p w:rsidR="00000000" w:rsidDel="00000000" w:rsidP="00000000" w:rsidRDefault="00000000" w:rsidRPr="00000000">
      <w:pPr>
        <w:spacing w:after="0" w:lineRule="auto"/>
        <w:ind w:left="1800" w:right="1053" w:firstLine="0"/>
        <w:contextualSpacing w:val="0"/>
      </w:pPr>
      <w:r w:rsidDel="00000000" w:rsidR="00000000" w:rsidRPr="00000000">
        <w:rPr>
          <w:color w:val="366091"/>
          <w:rtl w:val="0"/>
        </w:rPr>
        <w:tab/>
        <w:tab/>
      </w:r>
      <w:r w:rsidDel="00000000" w:rsidR="00000000" w:rsidRPr="00000000">
        <w:rPr>
          <w:color w:val="e36c09"/>
          <w:rtl w:val="0"/>
        </w:rPr>
        <w:t xml:space="preserve">‘Manufacturer V’/</w:t>
      </w:r>
      <w:r w:rsidDel="00000000" w:rsidR="00000000" w:rsidRPr="00000000">
        <w:rPr>
          <w:rtl w:val="0"/>
        </w:rPr>
      </w:r>
    </w:p>
    <w:p w:rsidR="00000000" w:rsidDel="00000000" w:rsidP="00000000" w:rsidRDefault="00000000" w:rsidRPr="00000000">
      <w:pPr>
        <w:spacing w:after="0" w:lineRule="auto"/>
        <w:ind w:left="3240" w:right="1053" w:firstLine="360"/>
        <w:contextualSpacing w:val="0"/>
      </w:pPr>
      <w:r w:rsidDel="00000000" w:rsidR="00000000" w:rsidRPr="00000000">
        <w:rPr>
          <w:color w:val="366091"/>
          <w:rtl w:val="0"/>
        </w:rPr>
        <w:t xml:space="preserve">Resource Parts</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4278630</wp:posOffset>
                </wp:positionH>
                <wp:positionV relativeFrom="paragraph">
                  <wp:posOffset>9525</wp:posOffset>
                </wp:positionV>
                <wp:extent cx="2908300" cy="833650"/>
                <wp:effectExtent b="0" l="0" r="0" t="0"/>
                <wp:wrapSquare wrapText="bothSides" distB="45720" distT="45720" distL="114300" distR="114300"/>
                <wp:docPr id="3" name=""/>
                <a:graphic>
                  <a:graphicData uri="http://schemas.microsoft.com/office/word/2010/wordprocessingShape">
                    <wps:wsp>
                      <wps:cNvSpPr/>
                      <wps:cNvPr id="2" name="Shape 2"/>
                      <wps:spPr>
                        <a:xfrm>
                          <a:off x="3894389" y="3371694"/>
                          <a:ext cx="2903219" cy="81660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2"/>
                                <w:vertAlign w:val="baseline"/>
                              </w:rPr>
                              <w:t xml:space="preserve">*The Sub Assembly </w:t>
                            </w:r>
                            <w:r w:rsidDel="00000000" w:rsidR="00000000" w:rsidRPr="00000000">
                              <w:rPr>
                                <w:rFonts w:ascii="Calibri" w:cs="Calibri" w:eastAsia="Calibri" w:hAnsi="Calibri"/>
                                <w:b w:val="0"/>
                                <w:i w:val="0"/>
                                <w:smallCaps w:val="0"/>
                                <w:strike w:val="0"/>
                                <w:color w:val="e36c09"/>
                                <w:sz w:val="22"/>
                                <w:vertAlign w:val="baseline"/>
                              </w:rPr>
                              <w:t xml:space="preserve">folder</w:t>
                            </w:r>
                            <w:r w:rsidDel="00000000" w:rsidR="00000000" w:rsidRPr="00000000">
                              <w:rPr>
                                <w:rFonts w:ascii="Calibri" w:cs="Calibri" w:eastAsia="Calibri" w:hAnsi="Calibri"/>
                                <w:b w:val="0"/>
                                <w:i w:val="0"/>
                                <w:smallCaps w:val="0"/>
                                <w:strike w:val="0"/>
                                <w:color w:val="000000"/>
                                <w:sz w:val="22"/>
                                <w:vertAlign w:val="baseline"/>
                              </w:rPr>
                              <w:t xml:space="preserve"> name (eg </w:t>
                            </w:r>
                            <w:r w:rsidDel="00000000" w:rsidR="00000000" w:rsidRPr="00000000">
                              <w:rPr>
                                <w:rFonts w:ascii="Calibri" w:cs="Calibri" w:eastAsia="Calibri" w:hAnsi="Calibri"/>
                                <w:b w:val="0"/>
                                <w:i w:val="0"/>
                                <w:smallCaps w:val="0"/>
                                <w:strike w:val="0"/>
                                <w:color w:val="e36c09"/>
                                <w:sz w:val="22"/>
                                <w:vertAlign w:val="baseline"/>
                              </w:rPr>
                              <w:t xml:space="preserve">DriveBase</w:t>
                            </w:r>
                            <w:r w:rsidDel="00000000" w:rsidR="00000000" w:rsidRPr="00000000">
                              <w:rPr>
                                <w:rFonts w:ascii="Calibri" w:cs="Calibri" w:eastAsia="Calibri" w:hAnsi="Calibri"/>
                                <w:b w:val="0"/>
                                <w:i w:val="0"/>
                                <w:smallCaps w:val="0"/>
                                <w:strike w:val="0"/>
                                <w:color w:val="000000"/>
                                <w:sz w:val="22"/>
                                <w:vertAlign w:val="baseline"/>
                              </w:rPr>
                              <w:t xml:space="preserve">) must match the </w:t>
                            </w:r>
                            <w:r w:rsidDel="00000000" w:rsidR="00000000" w:rsidRPr="00000000">
                              <w:rPr>
                                <w:rFonts w:ascii="Calibri" w:cs="Calibri" w:eastAsia="Calibri" w:hAnsi="Calibri"/>
                                <w:b w:val="0"/>
                                <w:i w:val="0"/>
                                <w:smallCaps w:val="0"/>
                                <w:strike w:val="0"/>
                                <w:color w:val="366091"/>
                                <w:sz w:val="22"/>
                                <w:vertAlign w:val="baseline"/>
                              </w:rPr>
                              <w:t xml:space="preserve">assembly</w:t>
                            </w:r>
                            <w:r w:rsidDel="00000000" w:rsidR="00000000" w:rsidRPr="00000000">
                              <w:rPr>
                                <w:rFonts w:ascii="Calibri" w:cs="Calibri" w:eastAsia="Calibri" w:hAnsi="Calibri"/>
                                <w:b w:val="0"/>
                                <w:i w:val="0"/>
                                <w:smallCaps w:val="0"/>
                                <w:strike w:val="0"/>
                                <w:color w:val="000000"/>
                                <w:sz w:val="22"/>
                                <w:vertAlign w:val="baseline"/>
                              </w:rPr>
                              <w:t xml:space="preserve"> itself (eg </w:t>
                            </w:r>
                            <w:r w:rsidDel="00000000" w:rsidR="00000000" w:rsidRPr="00000000">
                              <w:rPr>
                                <w:rFonts w:ascii="Calibri" w:cs="Calibri" w:eastAsia="Calibri" w:hAnsi="Calibri"/>
                                <w:b w:val="0"/>
                                <w:i w:val="0"/>
                                <w:smallCaps w:val="0"/>
                                <w:strike w:val="0"/>
                                <w:color w:val="366091"/>
                                <w:sz w:val="22"/>
                                <w:vertAlign w:val="baseline"/>
                              </w:rPr>
                              <w:t xml:space="preserve">A16-DB-</w:t>
                            </w:r>
                            <w:r w:rsidDel="00000000" w:rsidR="00000000" w:rsidRPr="00000000">
                              <w:rPr>
                                <w:rFonts w:ascii="Calibri" w:cs="Calibri" w:eastAsia="Calibri" w:hAnsi="Calibri"/>
                                <w:b w:val="0"/>
                                <w:i w:val="0"/>
                                <w:smallCaps w:val="0"/>
                                <w:strike w:val="0"/>
                                <w:color w:val="366091"/>
                                <w:sz w:val="22"/>
                                <w:vertAlign w:val="baseline"/>
                              </w:rPr>
                              <w:t xml:space="preserve">001-DriveBase</w:t>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rIns="91425" tIns="45700"/>
                    </wps:wsp>
                  </a:graphicData>
                </a:graphic>
              </wp:anchor>
            </w:drawing>
          </mc:Choice>
          <mc:Fallback>
            <w:drawing>
              <wp:anchor allowOverlap="0" behindDoc="0" distB="45720" distT="45720" distL="114300" distR="114300" hidden="0" layoutInCell="0" locked="0" relativeHeight="0" simplePos="0">
                <wp:simplePos x="0" y="0"/>
                <wp:positionH relativeFrom="margin">
                  <wp:posOffset>4278630</wp:posOffset>
                </wp:positionH>
                <wp:positionV relativeFrom="paragraph">
                  <wp:posOffset>9525</wp:posOffset>
                </wp:positionV>
                <wp:extent cx="2908300" cy="833650"/>
                <wp:effectExtent b="0" l="0" r="0" t="0"/>
                <wp:wrapSquare wrapText="bothSides" distB="45720" distT="45720" distL="114300" distR="11430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2908300" cy="833650"/>
                        </a:xfrm>
                        <a:prstGeom prst="rect"/>
                        <a:ln/>
                      </pic:spPr>
                    </pic:pic>
                  </a:graphicData>
                </a:graphic>
              </wp:anchor>
            </w:drawing>
          </mc:Fallback>
        </mc:AlternateContent>
      </w:r>
    </w:p>
    <w:p w:rsidR="00000000" w:rsidDel="00000000" w:rsidP="00000000" w:rsidRDefault="00000000" w:rsidRPr="00000000">
      <w:pPr>
        <w:spacing w:after="0" w:lineRule="auto"/>
        <w:ind w:left="3240" w:right="1053" w:firstLine="360"/>
        <w:contextualSpacing w:val="0"/>
      </w:pPr>
      <w:r w:rsidDel="00000000" w:rsidR="00000000" w:rsidRPr="00000000">
        <w:rPr>
          <w:color w:val="e36c09"/>
          <w:rtl w:val="0"/>
        </w:rPr>
        <w:t xml:space="preserve">Resource Assembly A/</w:t>
      </w:r>
    </w:p>
    <w:p w:rsidR="00000000" w:rsidDel="00000000" w:rsidP="00000000" w:rsidRDefault="00000000" w:rsidRPr="00000000">
      <w:pPr>
        <w:spacing w:after="0" w:lineRule="auto"/>
        <w:ind w:left="3240" w:right="1053" w:firstLine="360"/>
        <w:contextualSpacing w:val="0"/>
      </w:pPr>
      <w:r w:rsidDel="00000000" w:rsidR="00000000" w:rsidRPr="00000000">
        <w:rPr>
          <w:color w:val="e36c09"/>
          <w:rtl w:val="0"/>
        </w:rPr>
        <w:tab/>
      </w:r>
      <w:r w:rsidDel="00000000" w:rsidR="00000000" w:rsidRPr="00000000">
        <w:rPr>
          <w:color w:val="366091"/>
          <w:rtl w:val="0"/>
        </w:rPr>
        <w:t xml:space="preserve">‘Assembly A’ Assembly</w:t>
      </w:r>
    </w:p>
    <w:p w:rsidR="00000000" w:rsidDel="00000000" w:rsidP="00000000" w:rsidRDefault="00000000" w:rsidRPr="00000000">
      <w:pPr>
        <w:spacing w:after="0" w:lineRule="auto"/>
        <w:ind w:left="3960" w:right="1053" w:firstLine="360"/>
        <w:contextualSpacing w:val="0"/>
      </w:pPr>
      <w:r w:rsidDel="00000000" w:rsidR="00000000" w:rsidRPr="00000000">
        <w:rPr>
          <w:color w:val="366091"/>
          <w:rtl w:val="0"/>
        </w:rPr>
        <w:t xml:space="preserve">‘Assembly A’ Parts</w:t>
      </w:r>
      <w:r w:rsidDel="00000000" w:rsidR="00000000" w:rsidRPr="00000000">
        <w:rPr>
          <w:rtl w:val="0"/>
        </w:rPr>
      </w:r>
    </w:p>
    <w:p w:rsidR="00000000" w:rsidDel="00000000" w:rsidP="00000000" w:rsidRDefault="00000000" w:rsidRPr="00000000">
      <w:pPr>
        <w:spacing w:after="0" w:lineRule="auto"/>
        <w:ind w:left="1080" w:right="1053" w:firstLine="0"/>
        <w:contextualSpacing w:val="0"/>
      </w:pPr>
      <w:r w:rsidDel="00000000" w:rsidR="00000000" w:rsidRPr="00000000">
        <w:rPr>
          <w:rtl w:val="0"/>
        </w:rPr>
        <w:tab/>
        <w:tab/>
      </w:r>
      <w:r w:rsidDel="00000000" w:rsidR="00000000" w:rsidRPr="00000000">
        <w:rPr>
          <w:color w:val="e36c09"/>
          <w:rtl w:val="0"/>
        </w:rPr>
        <w:t xml:space="preserve">Robot/</w:t>
      </w:r>
    </w:p>
    <w:p w:rsidR="00000000" w:rsidDel="00000000" w:rsidP="00000000" w:rsidRDefault="00000000" w:rsidRPr="00000000">
      <w:pPr>
        <w:spacing w:after="0" w:lineRule="auto"/>
        <w:ind w:left="2520" w:right="1053" w:firstLine="360"/>
        <w:contextualSpacing w:val="0"/>
      </w:pPr>
      <w:r w:rsidDel="00000000" w:rsidR="00000000" w:rsidRPr="00000000">
        <w:rPr>
          <w:color w:val="366091"/>
          <w:rtl w:val="0"/>
        </w:rPr>
        <w:t xml:space="preserve">Robot Assembly</w:t>
      </w:r>
    </w:p>
    <w:p w:rsidR="00000000" w:rsidDel="00000000" w:rsidP="00000000" w:rsidRDefault="00000000" w:rsidRPr="00000000">
      <w:pPr>
        <w:spacing w:after="0" w:lineRule="auto"/>
        <w:ind w:left="1080" w:right="1053" w:firstLine="0"/>
        <w:contextualSpacing w:val="0"/>
      </w:pPr>
      <w:r w:rsidDel="00000000" w:rsidR="00000000" w:rsidRPr="00000000">
        <w:rPr>
          <w:color w:val="366091"/>
          <w:rtl w:val="0"/>
        </w:rPr>
        <w:tab/>
        <w:tab/>
        <w:tab/>
      </w:r>
      <w:r w:rsidDel="00000000" w:rsidR="00000000" w:rsidRPr="00000000">
        <w:rPr>
          <w:color w:val="e36c09"/>
          <w:rtl w:val="0"/>
        </w:rPr>
        <w:t xml:space="preserve">DB-DriveBase/</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e36c09"/>
          <w:rtl w:val="0"/>
        </w:rPr>
        <w:tab/>
        <w:tab/>
        <w:tab/>
        <w:tab/>
        <w:tab/>
      </w:r>
      <w:r w:rsidDel="00000000" w:rsidR="00000000" w:rsidRPr="00000000">
        <w:rPr>
          <w:color w:val="366091"/>
          <w:rtl w:val="0"/>
        </w:rPr>
        <w:t xml:space="preserve">‘Sub System’ Assembly</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366091"/>
          <w:rtl w:val="0"/>
        </w:rPr>
        <w:tab/>
        <w:tab/>
        <w:tab/>
        <w:tab/>
        <w:tab/>
        <w:t xml:space="preserve">‘Sub System’ Parts</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366091"/>
          <w:rtl w:val="0"/>
        </w:rPr>
        <w:tab/>
        <w:tab/>
        <w:tab/>
        <w:tab/>
        <w:tab/>
      </w:r>
      <w:r w:rsidDel="00000000" w:rsidR="00000000" w:rsidRPr="00000000">
        <w:rPr>
          <w:color w:val="e36c09"/>
          <w:rtl w:val="0"/>
        </w:rPr>
        <w:t xml:space="preserve">Sub Assembly A/</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e36c09"/>
          <w:rtl w:val="0"/>
        </w:rPr>
        <w:tab/>
        <w:tab/>
        <w:tab/>
        <w:tab/>
        <w:tab/>
        <w:tab/>
      </w:r>
      <w:r w:rsidDel="00000000" w:rsidR="00000000" w:rsidRPr="00000000">
        <w:rPr>
          <w:color w:val="366091"/>
          <w:rtl w:val="0"/>
        </w:rPr>
        <w:t xml:space="preserve">‘Sub Assembly A’ Assembly</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366091"/>
          <w:rtl w:val="0"/>
        </w:rPr>
        <w:tab/>
        <w:tab/>
        <w:tab/>
        <w:tab/>
        <w:tab/>
        <w:tab/>
        <w:t xml:space="preserve">‘Sub Assembly A’ Parts</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366091"/>
          <w:rtl w:val="0"/>
        </w:rPr>
        <w:tab/>
        <w:tab/>
        <w:tab/>
        <w:tab/>
        <w:tab/>
      </w:r>
      <w:r w:rsidDel="00000000" w:rsidR="00000000" w:rsidRPr="00000000">
        <w:rPr>
          <w:color w:val="e36c09"/>
          <w:rtl w:val="0"/>
        </w:rPr>
        <w:t xml:space="preserve">Sub Assembly B/</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e36c09"/>
          <w:rtl w:val="0"/>
        </w:rPr>
        <w:tab/>
        <w:tab/>
        <w:tab/>
        <w:tab/>
        <w:tab/>
        <w:tab/>
      </w:r>
      <w:r w:rsidDel="00000000" w:rsidR="00000000" w:rsidRPr="00000000">
        <w:rPr>
          <w:color w:val="366091"/>
          <w:rtl w:val="0"/>
        </w:rPr>
        <w:t xml:space="preserve">‘Sub Assembly B’ Assembly</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366091"/>
          <w:rtl w:val="0"/>
        </w:rPr>
        <w:tab/>
        <w:tab/>
        <w:tab/>
        <w:tab/>
        <w:tab/>
        <w:tab/>
        <w:t xml:space="preserve">‘Sub Assembly B’ Parts</w:t>
      </w:r>
    </w:p>
    <w:p w:rsidR="00000000" w:rsidDel="00000000" w:rsidP="00000000" w:rsidRDefault="00000000" w:rsidRPr="00000000">
      <w:pPr>
        <w:spacing w:after="0" w:lineRule="auto"/>
        <w:ind w:left="1080" w:right="1053" w:firstLine="0"/>
        <w:contextualSpacing w:val="0"/>
      </w:pPr>
      <w:r w:rsidDel="00000000" w:rsidR="00000000" w:rsidRPr="00000000">
        <w:rPr>
          <w:color w:val="e36c09"/>
          <w:rtl w:val="0"/>
        </w:rPr>
        <w:tab/>
        <w:tab/>
        <w:tab/>
        <w:t xml:space="preserve">IN-Intake/</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e36c09"/>
          <w:rtl w:val="0"/>
        </w:rPr>
        <w:tab/>
        <w:tab/>
        <w:tab/>
        <w:tab/>
        <w:tab/>
      </w:r>
      <w:r w:rsidDel="00000000" w:rsidR="00000000" w:rsidRPr="00000000">
        <w:rPr>
          <w:color w:val="366091"/>
          <w:rtl w:val="0"/>
        </w:rPr>
        <w:t xml:space="preserve">‘Sub System’ Assembly</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366091"/>
          <w:rtl w:val="0"/>
        </w:rPr>
        <w:tab/>
        <w:tab/>
        <w:tab/>
        <w:tab/>
        <w:tab/>
        <w:t xml:space="preserve">‘Sub System’ Parts</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366091"/>
          <w:rtl w:val="0"/>
        </w:rPr>
        <w:tab/>
        <w:tab/>
        <w:tab/>
        <w:tab/>
        <w:tab/>
      </w:r>
      <w:r w:rsidDel="00000000" w:rsidR="00000000" w:rsidRPr="00000000">
        <w:rPr>
          <w:color w:val="e36c09"/>
          <w:rtl w:val="0"/>
        </w:rPr>
        <w:t xml:space="preserve">Sub Assembly C/</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e36c09"/>
          <w:rtl w:val="0"/>
        </w:rPr>
        <w:tab/>
        <w:tab/>
        <w:tab/>
        <w:tab/>
        <w:tab/>
        <w:tab/>
      </w:r>
      <w:r w:rsidDel="00000000" w:rsidR="00000000" w:rsidRPr="00000000">
        <w:rPr>
          <w:color w:val="366091"/>
          <w:rtl w:val="0"/>
        </w:rPr>
        <w:t xml:space="preserve">‘Sub Assembly C’ Assembly</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366091"/>
          <w:rtl w:val="0"/>
        </w:rPr>
        <w:tab/>
        <w:tab/>
        <w:tab/>
        <w:tab/>
        <w:tab/>
        <w:tab/>
        <w:t xml:space="preserve">‘Sub Assembly C’ Parts</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366091"/>
          <w:rtl w:val="0"/>
        </w:rPr>
        <w:tab/>
        <w:tab/>
        <w:tab/>
        <w:tab/>
        <w:tab/>
      </w:r>
      <w:r w:rsidDel="00000000" w:rsidR="00000000" w:rsidRPr="00000000">
        <w:rPr>
          <w:color w:val="e36c09"/>
          <w:rtl w:val="0"/>
        </w:rPr>
        <w:t xml:space="preserve">Sub Assembly D/</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e36c09"/>
          <w:rtl w:val="0"/>
        </w:rPr>
        <w:tab/>
        <w:tab/>
        <w:tab/>
        <w:tab/>
        <w:tab/>
        <w:tab/>
      </w:r>
      <w:r w:rsidDel="00000000" w:rsidR="00000000" w:rsidRPr="00000000">
        <w:rPr>
          <w:color w:val="366091"/>
          <w:rtl w:val="0"/>
        </w:rPr>
        <w:t xml:space="preserve">‘Sub Assembly D’ Assembly</w:t>
      </w:r>
    </w:p>
    <w:p w:rsidR="00000000" w:rsidDel="00000000" w:rsidP="00000000" w:rsidRDefault="00000000" w:rsidRPr="00000000">
      <w:pPr>
        <w:tabs>
          <w:tab w:val="left" w:pos="720"/>
          <w:tab w:val="left" w:pos="1440"/>
          <w:tab w:val="left" w:pos="2160"/>
          <w:tab w:val="left" w:pos="2579"/>
        </w:tabs>
        <w:spacing w:after="0" w:lineRule="auto"/>
        <w:ind w:left="1080" w:right="1053" w:firstLine="0"/>
        <w:contextualSpacing w:val="0"/>
      </w:pPr>
      <w:r w:rsidDel="00000000" w:rsidR="00000000" w:rsidRPr="00000000">
        <w:rPr>
          <w:color w:val="366091"/>
          <w:rtl w:val="0"/>
        </w:rPr>
        <w:tab/>
        <w:tab/>
        <w:tab/>
        <w:tab/>
        <w:tab/>
        <w:tab/>
        <w:t xml:space="preserve">‘Sub Assembly D’ Parts</w:t>
      </w:r>
    </w:p>
    <w:p w:rsidR="00000000" w:rsidDel="00000000" w:rsidP="00000000" w:rsidRDefault="00000000" w:rsidRPr="00000000">
      <w:pPr>
        <w:spacing w:after="0" w:lineRule="auto"/>
        <w:ind w:left="1080" w:right="1053" w:firstLine="0"/>
        <w:contextualSpacing w:val="0"/>
      </w:pPr>
      <w:r w:rsidDel="00000000" w:rsidR="00000000" w:rsidRPr="00000000">
        <w:rPr>
          <w:rtl w:val="0"/>
        </w:rPr>
      </w:r>
    </w:p>
    <w:p w:rsidR="00000000" w:rsidDel="00000000" w:rsidP="00000000" w:rsidRDefault="00000000" w:rsidRPr="00000000">
      <w:pPr>
        <w:spacing w:after="0" w:line="480" w:lineRule="auto"/>
        <w:ind w:left="1080" w:right="1053" w:firstLine="0"/>
        <w:contextualSpacing w:val="0"/>
      </w:pPr>
      <w:r w:rsidDel="00000000" w:rsidR="00000000" w:rsidRPr="00000000">
        <w:rPr>
          <w:b w:val="1"/>
          <w:sz w:val="28"/>
          <w:szCs w:val="28"/>
          <w:rtl w:val="0"/>
        </w:rPr>
        <w:t xml:space="preserve">Sub-Assembly Naming Convention</w:t>
      </w:r>
    </w:p>
    <w:tbl>
      <w:tblPr>
        <w:tblStyle w:val="Table1"/>
        <w:bidi w:val="0"/>
        <w:tblW w:w="10629.0" w:type="dxa"/>
        <w:jc w:val="left"/>
        <w:tblInd w:w="9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11"/>
        <w:gridCol w:w="5318"/>
        <w:tblGridChange w:id="0">
          <w:tblGrid>
            <w:gridCol w:w="5311"/>
            <w:gridCol w:w="5318"/>
          </w:tblGrid>
        </w:tblGridChange>
      </w:tblGrid>
      <w:tr>
        <w:tc>
          <w:tcPr/>
          <w:p w:rsidR="00000000" w:rsidDel="00000000" w:rsidP="00000000" w:rsidRDefault="00000000" w:rsidRPr="00000000">
            <w:pPr>
              <w:spacing w:line="240" w:lineRule="auto"/>
              <w:ind w:right="1053"/>
              <w:contextualSpacing w:val="0"/>
            </w:pPr>
            <w:r w:rsidDel="00000000" w:rsidR="00000000" w:rsidRPr="00000000">
              <w:rPr>
                <w:sz w:val="28"/>
                <w:szCs w:val="28"/>
                <w:rtl w:val="0"/>
              </w:rPr>
              <w:t xml:space="preserve">Abbreviation</w:t>
            </w:r>
          </w:p>
        </w:tc>
        <w:tc>
          <w:tcPr/>
          <w:p w:rsidR="00000000" w:rsidDel="00000000" w:rsidP="00000000" w:rsidRDefault="00000000" w:rsidRPr="00000000">
            <w:pPr>
              <w:spacing w:line="240" w:lineRule="auto"/>
              <w:ind w:right="1053"/>
              <w:contextualSpacing w:val="0"/>
            </w:pPr>
            <w:r w:rsidDel="00000000" w:rsidR="00000000" w:rsidRPr="00000000">
              <w:rPr>
                <w:sz w:val="28"/>
                <w:szCs w:val="28"/>
                <w:rtl w:val="0"/>
              </w:rPr>
              <w:t xml:space="preserve">Full Name/Folder Name</w:t>
            </w:r>
          </w:p>
        </w:tc>
      </w:tr>
      <w:tr>
        <w:tc>
          <w:tcPr/>
          <w:p w:rsidR="00000000" w:rsidDel="00000000" w:rsidP="00000000" w:rsidRDefault="00000000" w:rsidRPr="00000000">
            <w:pPr>
              <w:spacing w:line="240" w:lineRule="auto"/>
              <w:ind w:right="1053"/>
              <w:contextualSpacing w:val="0"/>
            </w:pPr>
            <w:r w:rsidDel="00000000" w:rsidR="00000000" w:rsidRPr="00000000">
              <w:rPr>
                <w:rtl w:val="0"/>
              </w:rPr>
              <w:t xml:space="preserve">DB</w:t>
            </w:r>
          </w:p>
        </w:tc>
        <w:tc>
          <w:tcPr/>
          <w:p w:rsidR="00000000" w:rsidDel="00000000" w:rsidP="00000000" w:rsidRDefault="00000000" w:rsidRPr="00000000">
            <w:pPr>
              <w:spacing w:line="240" w:lineRule="auto"/>
              <w:ind w:right="1053"/>
              <w:contextualSpacing w:val="0"/>
            </w:pPr>
            <w:r w:rsidDel="00000000" w:rsidR="00000000" w:rsidRPr="00000000">
              <w:rPr>
                <w:rtl w:val="0"/>
              </w:rPr>
              <w:t xml:space="preserve">Drive Base</w:t>
            </w:r>
          </w:p>
        </w:tc>
      </w:tr>
      <w:tr>
        <w:tc>
          <w:tcPr/>
          <w:p w:rsidR="00000000" w:rsidDel="00000000" w:rsidP="00000000" w:rsidRDefault="00000000" w:rsidRPr="00000000">
            <w:pPr>
              <w:spacing w:line="240" w:lineRule="auto"/>
              <w:ind w:right="1053"/>
              <w:contextualSpacing w:val="0"/>
            </w:pPr>
            <w:r w:rsidDel="00000000" w:rsidR="00000000" w:rsidRPr="00000000">
              <w:rPr>
                <w:rtl w:val="0"/>
              </w:rPr>
              <w:t xml:space="preserve">IN</w:t>
            </w:r>
          </w:p>
        </w:tc>
        <w:tc>
          <w:tcPr/>
          <w:p w:rsidR="00000000" w:rsidDel="00000000" w:rsidP="00000000" w:rsidRDefault="00000000" w:rsidRPr="00000000">
            <w:pPr>
              <w:spacing w:line="240" w:lineRule="auto"/>
              <w:ind w:right="1053"/>
              <w:contextualSpacing w:val="0"/>
            </w:pPr>
            <w:r w:rsidDel="00000000" w:rsidR="00000000" w:rsidRPr="00000000">
              <w:rPr>
                <w:rtl w:val="0"/>
              </w:rPr>
              <w:t xml:space="preserve">Intake</w:t>
            </w:r>
          </w:p>
        </w:tc>
      </w:tr>
      <w:tr>
        <w:tc>
          <w:tcPr/>
          <w:p w:rsidR="00000000" w:rsidDel="00000000" w:rsidP="00000000" w:rsidRDefault="00000000" w:rsidRPr="00000000">
            <w:pPr>
              <w:spacing w:line="240" w:lineRule="auto"/>
              <w:ind w:right="1053"/>
              <w:contextualSpacing w:val="0"/>
            </w:pPr>
            <w:r w:rsidDel="00000000" w:rsidR="00000000" w:rsidRPr="00000000">
              <w:rPr>
                <w:rtl w:val="0"/>
              </w:rPr>
              <w:t xml:space="preserve">LF</w:t>
            </w:r>
          </w:p>
        </w:tc>
        <w:tc>
          <w:tcPr/>
          <w:p w:rsidR="00000000" w:rsidDel="00000000" w:rsidP="00000000" w:rsidRDefault="00000000" w:rsidRPr="00000000">
            <w:pPr>
              <w:spacing w:line="240" w:lineRule="auto"/>
              <w:ind w:right="1053"/>
              <w:contextualSpacing w:val="0"/>
            </w:pPr>
            <w:r w:rsidDel="00000000" w:rsidR="00000000" w:rsidRPr="00000000">
              <w:rPr>
                <w:rtl w:val="0"/>
              </w:rPr>
              <w:t xml:space="preserve">Lift</w:t>
            </w:r>
          </w:p>
        </w:tc>
      </w:tr>
      <w:tr>
        <w:tc>
          <w:tcPr/>
          <w:p w:rsidR="00000000" w:rsidDel="00000000" w:rsidP="00000000" w:rsidRDefault="00000000" w:rsidRPr="00000000">
            <w:pPr>
              <w:spacing w:line="240" w:lineRule="auto"/>
              <w:ind w:right="1053"/>
              <w:contextualSpacing w:val="0"/>
            </w:pPr>
            <w:r w:rsidDel="00000000" w:rsidR="00000000" w:rsidRPr="00000000">
              <w:rPr>
                <w:rtl w:val="0"/>
              </w:rPr>
              <w:t xml:space="preserve">SH</w:t>
            </w:r>
          </w:p>
        </w:tc>
        <w:tc>
          <w:tcPr/>
          <w:p w:rsidR="00000000" w:rsidDel="00000000" w:rsidP="00000000" w:rsidRDefault="00000000" w:rsidRPr="00000000">
            <w:pPr>
              <w:spacing w:line="240" w:lineRule="auto"/>
              <w:ind w:right="1053"/>
              <w:contextualSpacing w:val="0"/>
            </w:pPr>
            <w:r w:rsidDel="00000000" w:rsidR="00000000" w:rsidRPr="00000000">
              <w:rPr>
                <w:rtl w:val="0"/>
              </w:rPr>
              <w:t xml:space="preserve">Shooter</w:t>
            </w:r>
          </w:p>
        </w:tc>
      </w:tr>
      <w:tr>
        <w:tc>
          <w:tcPr/>
          <w:p w:rsidR="00000000" w:rsidDel="00000000" w:rsidP="00000000" w:rsidRDefault="00000000" w:rsidRPr="00000000">
            <w:pPr>
              <w:spacing w:line="240" w:lineRule="auto"/>
              <w:ind w:right="1053"/>
              <w:contextualSpacing w:val="0"/>
            </w:pPr>
            <w:r w:rsidDel="00000000" w:rsidR="00000000" w:rsidRPr="00000000">
              <w:rPr>
                <w:rtl w:val="0"/>
              </w:rPr>
              <w:t xml:space="preserve">SS</w:t>
            </w:r>
          </w:p>
        </w:tc>
        <w:tc>
          <w:tcPr/>
          <w:p w:rsidR="00000000" w:rsidDel="00000000" w:rsidP="00000000" w:rsidRDefault="00000000" w:rsidRPr="00000000">
            <w:pPr>
              <w:spacing w:line="240" w:lineRule="auto"/>
              <w:ind w:right="1053"/>
              <w:contextualSpacing w:val="0"/>
            </w:pPr>
            <w:r w:rsidDel="00000000" w:rsidR="00000000" w:rsidRPr="00000000">
              <w:rPr>
                <w:rtl w:val="0"/>
              </w:rPr>
              <w:t xml:space="preserve">Super Structure</w:t>
            </w:r>
          </w:p>
        </w:tc>
      </w:tr>
    </w:tbl>
    <w:p w:rsidR="00000000" w:rsidDel="00000000" w:rsidP="00000000" w:rsidRDefault="00000000" w:rsidRPr="00000000">
      <w:pPr>
        <w:spacing w:after="0" w:lineRule="auto"/>
        <w:ind w:right="1053"/>
        <w:contextualSpacing w:val="0"/>
      </w:pPr>
      <w:r w:rsidDel="00000000" w:rsidR="00000000" w:rsidRPr="00000000">
        <w:rPr>
          <w:rtl w:val="0"/>
        </w:rPr>
        <w:tab/>
        <w:tab/>
      </w:r>
    </w:p>
    <w:p w:rsidR="00000000" w:rsidDel="00000000" w:rsidP="00000000" w:rsidRDefault="00000000" w:rsidRPr="00000000">
      <w:pPr>
        <w:spacing w:after="0" w:lineRule="auto"/>
        <w:ind w:left="1440" w:right="1053" w:firstLine="0"/>
        <w:contextualSpacing w:val="0"/>
      </w:pPr>
      <w:r w:rsidDel="00000000" w:rsidR="00000000" w:rsidRPr="00000000">
        <w:rPr>
          <w:rtl w:val="0"/>
        </w:rPr>
        <w:t xml:space="preserve">More sub-systems may be declared depending on the challenge for that year. The abbreviation should have two characters, be intuitive, and have little room for error by the users.</w:t>
      </w:r>
    </w:p>
    <w:p w:rsidR="00000000" w:rsidDel="00000000" w:rsidP="00000000" w:rsidRDefault="00000000" w:rsidRPr="00000000">
      <w:pPr>
        <w:spacing w:after="0" w:lineRule="auto"/>
        <w:ind w:right="1053"/>
        <w:contextualSpacing w:val="0"/>
      </w:pPr>
      <w:r w:rsidDel="00000000" w:rsidR="00000000" w:rsidRPr="00000000">
        <w:rPr>
          <w:rtl w:val="0"/>
        </w:rPr>
      </w:r>
    </w:p>
    <w:p w:rsidR="00000000" w:rsidDel="00000000" w:rsidP="00000000" w:rsidRDefault="00000000" w:rsidRPr="00000000">
      <w:pPr>
        <w:spacing w:after="0" w:lineRule="auto"/>
        <w:ind w:left="360" w:right="1053" w:firstLine="720"/>
        <w:contextualSpacing w:val="0"/>
      </w:pPr>
      <w:r w:rsidDel="00000000" w:rsidR="00000000" w:rsidRPr="00000000">
        <w:rPr>
          <w:b w:val="1"/>
          <w:sz w:val="28"/>
          <w:szCs w:val="28"/>
          <w:rtl w:val="0"/>
        </w:rPr>
        <w:t xml:space="preserve">Examples:</w:t>
      </w:r>
      <w:r w:rsidDel="00000000" w:rsidR="00000000" w:rsidRPr="00000000">
        <w:rPr>
          <w:rtl w:val="0"/>
        </w:rPr>
      </w:r>
    </w:p>
    <w:p w:rsidR="00000000" w:rsidDel="00000000" w:rsidP="00000000" w:rsidRDefault="00000000" w:rsidRPr="00000000">
      <w:pPr>
        <w:spacing w:after="0" w:lineRule="auto"/>
        <w:ind w:left="1080" w:right="1053" w:firstLine="0"/>
        <w:contextualSpacing w:val="0"/>
      </w:pPr>
      <w:r w:rsidDel="00000000" w:rsidR="00000000" w:rsidRPr="00000000">
        <w:rPr>
          <w:rtl w:val="0"/>
        </w:rPr>
        <w:tab/>
        <w:t xml:space="preserve">A16-LF-G007-OutputShaft</w:t>
      </w:r>
    </w:p>
    <w:p w:rsidR="00000000" w:rsidDel="00000000" w:rsidP="00000000" w:rsidRDefault="00000000" w:rsidRPr="00000000">
      <w:pPr>
        <w:spacing w:after="0" w:lineRule="auto"/>
        <w:ind w:left="1080" w:right="1053" w:firstLine="0"/>
        <w:contextualSpacing w:val="0"/>
      </w:pPr>
      <w:r w:rsidDel="00000000" w:rsidR="00000000" w:rsidRPr="00000000">
        <w:rPr>
          <w:rtl w:val="0"/>
        </w:rPr>
        <w:tab/>
        <w:t xml:space="preserve">A16-LF-F056S-MotorMountPlate</w:t>
      </w:r>
    </w:p>
    <w:p w:rsidR="00000000" w:rsidDel="00000000" w:rsidP="00000000" w:rsidRDefault="00000000" w:rsidRPr="00000000">
      <w:pPr>
        <w:spacing w:after="0" w:lineRule="auto"/>
        <w:ind w:left="1080" w:right="1053" w:firstLine="0"/>
        <w:contextualSpacing w:val="0"/>
      </w:pPr>
      <w:r w:rsidDel="00000000" w:rsidR="00000000" w:rsidRPr="00000000">
        <w:rPr>
          <w:rtl w:val="0"/>
        </w:rPr>
        <w:tab/>
        <w:t xml:space="preserve">A16-IN-G016S-GearboxMountingPlate</w:t>
      </w:r>
    </w:p>
    <w:p w:rsidR="00000000" w:rsidDel="00000000" w:rsidP="00000000" w:rsidRDefault="00000000" w:rsidRPr="00000000">
      <w:pPr>
        <w:spacing w:after="0" w:lineRule="auto"/>
        <w:ind w:left="1080" w:right="1053" w:firstLine="0"/>
        <w:contextualSpacing w:val="0"/>
      </w:pPr>
      <w:r w:rsidDel="00000000" w:rsidR="00000000" w:rsidRPr="00000000">
        <w:rPr>
          <w:rtl w:val="0"/>
        </w:rPr>
        <w:tab/>
        <w:t xml:space="preserve">A16-R-V</w:t>
      </w:r>
      <w:r w:rsidDel="00000000" w:rsidR="00000000" w:rsidRPr="00000000">
        <w:rPr>
          <w:rtl w:val="0"/>
        </w:rPr>
        <w:t xml:space="preserve">217-3875</w:t>
      </w:r>
      <w:r w:rsidDel="00000000" w:rsidR="00000000" w:rsidRPr="00000000">
        <w:rPr>
          <w:rtl w:val="0"/>
        </w:rPr>
        <w:t xml:space="preserve">-</w:t>
      </w:r>
      <w:r w:rsidDel="00000000" w:rsidR="00000000" w:rsidRPr="00000000">
        <w:rPr>
          <w:rtl w:val="0"/>
        </w:rPr>
        <w:t xml:space="preserve">FlangedBearing-0.500in(Hex)x1.125inx0.313inV2</w:t>
      </w:r>
      <w:r w:rsidDel="00000000" w:rsidR="00000000" w:rsidRPr="00000000">
        <w:rPr>
          <w:rtl w:val="0"/>
        </w:rPr>
      </w:r>
    </w:p>
    <w:p w:rsidR="00000000" w:rsidDel="00000000" w:rsidP="00000000" w:rsidRDefault="00000000" w:rsidRPr="00000000">
      <w:pPr>
        <w:spacing w:after="0" w:lineRule="auto"/>
        <w:ind w:left="1080" w:right="1053" w:firstLine="0"/>
        <w:contextualSpacing w:val="0"/>
      </w:pPr>
      <w:r w:rsidDel="00000000" w:rsidR="00000000" w:rsidRPr="00000000">
        <w:rPr>
          <w:rtl w:val="0"/>
        </w:rPr>
      </w:r>
    </w:p>
    <w:p w:rsidR="00000000" w:rsidDel="00000000" w:rsidP="00000000" w:rsidRDefault="00000000" w:rsidRPr="00000000">
      <w:pPr>
        <w:spacing w:after="0" w:lineRule="auto"/>
        <w:ind w:left="1080" w:right="1053" w:firstLine="360"/>
        <w:contextualSpacing w:val="0"/>
      </w:pPr>
      <w:r w:rsidDel="00000000" w:rsidR="00000000" w:rsidRPr="00000000">
        <w:rPr>
          <w:rtl w:val="0"/>
        </w:rPr>
        <w:t xml:space="preserve">If an assembly is downloaded, such as a transmission or a motor, there’s no need to rename every small part in those assembly since we aren’t going to make modifications.  So in this case, the outer most assembly will be named appropriately.</w:t>
      </w:r>
    </w:p>
    <w:p w:rsidR="00000000" w:rsidDel="00000000" w:rsidP="00000000" w:rsidRDefault="00000000" w:rsidRPr="00000000">
      <w:pPr>
        <w:spacing w:after="0" w:lineRule="auto"/>
        <w:ind w:left="1080" w:right="1053" w:firstLine="360"/>
        <w:contextualSpacing w:val="0"/>
      </w:pPr>
      <w:r w:rsidDel="00000000" w:rsidR="00000000" w:rsidRPr="00000000">
        <w:rPr>
          <w:rtl w:val="0"/>
        </w:rPr>
        <w:t xml:space="preserve">For example, a downloaded VersaPlanetary Kit assembly would be in a folder with all of its parts, but you only need to rename the actually VersaPlanetary Kit assembly (outer most assembly that was downloaded) that you will be using on the robot:</w:t>
      </w:r>
    </w:p>
    <w:p w:rsidR="00000000" w:rsidDel="00000000" w:rsidP="00000000" w:rsidRDefault="00000000" w:rsidRPr="00000000">
      <w:pPr>
        <w:spacing w:after="0" w:lineRule="auto"/>
        <w:ind w:left="1080" w:right="1053" w:firstLine="360"/>
        <w:contextualSpacing w:val="0"/>
      </w:pPr>
      <w:r w:rsidDel="00000000" w:rsidR="00000000" w:rsidRPr="00000000">
        <w:rPr>
          <w:b w:val="1"/>
          <w:rtl w:val="0"/>
        </w:rPr>
        <w:t xml:space="preserve">A16-R-V</w:t>
      </w:r>
      <w:r w:rsidDel="00000000" w:rsidR="00000000" w:rsidRPr="00000000">
        <w:rPr>
          <w:b w:val="1"/>
          <w:rtl w:val="0"/>
        </w:rPr>
        <w:t xml:space="preserve">217-2820-</w:t>
      </w:r>
      <w:r w:rsidDel="00000000" w:rsidR="00000000" w:rsidRPr="00000000">
        <w:rPr>
          <w:b w:val="1"/>
          <w:rtl w:val="0"/>
        </w:rPr>
        <w:t xml:space="preserve">VersaPlanetary10:1GearKit</w:t>
      </w:r>
      <w:r w:rsidDel="00000000" w:rsidR="00000000" w:rsidRPr="00000000">
        <w:rPr>
          <w:rtl w:val="0"/>
        </w:rPr>
      </w:r>
    </w:p>
    <w:p w:rsidR="00000000" w:rsidDel="00000000" w:rsidP="00000000" w:rsidRDefault="00000000" w:rsidRPr="00000000">
      <w:pPr>
        <w:spacing w:after="0" w:lineRule="auto"/>
        <w:ind w:left="1080" w:right="1053" w:firstLine="360"/>
        <w:contextualSpacing w:val="0"/>
      </w:pPr>
      <w:r w:rsidDel="00000000" w:rsidR="00000000" w:rsidRPr="00000000">
        <w:rPr>
          <w:rtl w:val="0"/>
        </w:rPr>
      </w:r>
    </w:p>
    <w:p w:rsidR="00000000" w:rsidDel="00000000" w:rsidP="00000000" w:rsidRDefault="00000000" w:rsidRPr="00000000">
      <w:pPr>
        <w:spacing w:after="0" w:lineRule="auto"/>
        <w:ind w:left="1080" w:right="1051" w:firstLine="360"/>
        <w:contextualSpacing w:val="0"/>
      </w:pPr>
      <w:r w:rsidDel="00000000" w:rsidR="00000000" w:rsidRPr="00000000">
        <w:rPr>
          <w:rtl w:val="0"/>
        </w:rPr>
        <w:t xml:space="preserve">There are a lot of people that are using the SVN server at the same time which means potential for conflicts. Before you make edits to any files always update first! When you are done editing and save your file update again and then </w:t>
      </w:r>
      <w:r w:rsidDel="00000000" w:rsidR="00000000" w:rsidRPr="00000000">
        <w:rPr>
          <w:b w:val="1"/>
          <w:rtl w:val="0"/>
        </w:rPr>
        <w:t xml:space="preserve">YOU MUST COMMIT</w:t>
      </w:r>
      <w:r w:rsidDel="00000000" w:rsidR="00000000" w:rsidRPr="00000000">
        <w:rPr>
          <w:rtl w:val="0"/>
        </w:rPr>
        <w:t xml:space="preserve"> (saving the file does not upload it to the server). </w:t>
      </w:r>
    </w:p>
    <w:p w:rsidR="00000000" w:rsidDel="00000000" w:rsidP="00000000" w:rsidRDefault="00000000" w:rsidRPr="00000000">
      <w:pPr>
        <w:spacing w:after="0" w:lineRule="auto"/>
        <w:ind w:left="1080" w:right="1051" w:firstLine="360"/>
        <w:contextualSpacing w:val="0"/>
      </w:pPr>
      <w:r w:rsidDel="00000000" w:rsidR="00000000" w:rsidRPr="00000000">
        <w:rPr>
          <w:rtl w:val="0"/>
        </w:rPr>
      </w:r>
    </w:p>
    <w:p w:rsidR="00000000" w:rsidDel="00000000" w:rsidP="00000000" w:rsidRDefault="00000000" w:rsidRPr="00000000">
      <w:pPr>
        <w:spacing w:after="0" w:lineRule="auto"/>
        <w:ind w:left="1080" w:right="1051" w:firstLine="360"/>
        <w:contextualSpacing w:val="0"/>
      </w:pPr>
      <w:r w:rsidDel="00000000" w:rsidR="00000000" w:rsidRPr="00000000">
        <w:rPr>
          <w:b w:val="1"/>
          <w:rtl w:val="0"/>
        </w:rPr>
        <w:t xml:space="preserve">When you commit your files there is a space to add comments. Write down what changes have been made so that other teammates can tell the difference between all of the revisions.</w:t>
      </w:r>
    </w:p>
    <w:p w:rsidR="00000000" w:rsidDel="00000000" w:rsidP="00000000" w:rsidRDefault="00000000" w:rsidRPr="00000000">
      <w:pPr>
        <w:spacing w:after="0" w:lineRule="auto"/>
        <w:ind w:left="720" w:right="1053" w:firstLine="360"/>
        <w:contextualSpacing w:val="0"/>
      </w:pPr>
      <w:r w:rsidDel="00000000" w:rsidR="00000000" w:rsidRPr="00000000">
        <w:rPr>
          <w:rtl w:val="0"/>
        </w:rPr>
      </w:r>
    </w:p>
    <w:p w:rsidR="00000000" w:rsidDel="00000000" w:rsidP="00000000" w:rsidRDefault="00000000" w:rsidRPr="00000000">
      <w:pPr>
        <w:spacing w:after="0" w:lineRule="auto"/>
        <w:ind w:left="1080" w:right="1051" w:firstLine="360"/>
        <w:contextualSpacing w:val="0"/>
      </w:pPr>
      <w:r w:rsidDel="00000000" w:rsidR="00000000" w:rsidRPr="00000000">
        <w:rPr>
          <w:rtl w:val="0"/>
        </w:rPr>
        <w:t xml:space="preserve">If you have any other questions regarding how to name files on the beloved SVN server or how to use it please do not assume, ASK!</w:t>
      </w:r>
    </w:p>
    <w:p w:rsidR="00000000" w:rsidDel="00000000" w:rsidP="00000000" w:rsidRDefault="00000000" w:rsidRPr="00000000">
      <w:pPr>
        <w:spacing w:after="0" w:lineRule="auto"/>
        <w:ind w:left="1080" w:right="1051" w:firstLine="360"/>
        <w:contextualSpacing w:val="0"/>
      </w:pPr>
      <w:r w:rsidDel="00000000" w:rsidR="00000000" w:rsidRPr="00000000">
        <w:rPr>
          <w:rtl w:val="0"/>
        </w:rPr>
      </w:r>
    </w:p>
    <w:p w:rsidR="00000000" w:rsidDel="00000000" w:rsidP="00000000" w:rsidRDefault="00000000" w:rsidRPr="00000000">
      <w:pPr>
        <w:spacing w:after="0" w:lineRule="auto"/>
        <w:ind w:left="1080" w:right="1051" w:firstLine="0"/>
        <w:contextualSpacing w:val="0"/>
      </w:pPr>
      <w:r w:rsidDel="00000000" w:rsidR="00000000" w:rsidRPr="00000000">
        <w:rPr>
          <w:rtl w:val="0"/>
        </w:rPr>
        <w:t xml:space="preserve">Lewis Jones – Text/call:512-568-4540 or email: </w:t>
      </w:r>
      <w:hyperlink r:id="rId7">
        <w:r w:rsidDel="00000000" w:rsidR="00000000" w:rsidRPr="00000000">
          <w:rPr>
            <w:color w:val="0000ff"/>
            <w:u w:val="single"/>
            <w:rtl w:val="0"/>
          </w:rPr>
          <w:t xml:space="preserve">lewisj844@gmail.com</w:t>
        </w:r>
      </w:hyperlink>
      <w:hyperlink r:id="rId8">
        <w:r w:rsidDel="00000000" w:rsidR="00000000" w:rsidRPr="00000000">
          <w:rPr>
            <w:rtl w:val="0"/>
          </w:rPr>
        </w:r>
      </w:hyperlink>
    </w:p>
    <w:p w:rsidR="00000000" w:rsidDel="00000000" w:rsidP="00000000" w:rsidRDefault="00000000" w:rsidRPr="00000000">
      <w:pPr>
        <w:spacing w:after="0" w:lineRule="auto"/>
        <w:ind w:left="1080" w:right="1051" w:firstLine="0"/>
        <w:contextualSpacing w:val="0"/>
      </w:pPr>
      <w:hyperlink r:id="rId9">
        <w:r w:rsidDel="00000000" w:rsidR="00000000" w:rsidRPr="00000000">
          <w:rPr>
            <w:rtl w:val="0"/>
          </w:rPr>
        </w:r>
      </w:hyperlink>
    </w:p>
    <w:p w:rsidR="00000000" w:rsidDel="00000000" w:rsidP="00000000" w:rsidRDefault="00000000" w:rsidRPr="00000000">
      <w:pPr>
        <w:spacing w:after="0" w:lineRule="auto"/>
        <w:ind w:left="1080" w:right="1051" w:firstLine="0"/>
        <w:contextualSpacing w:val="0"/>
      </w:pPr>
      <w:r w:rsidDel="00000000" w:rsidR="00000000" w:rsidRPr="00000000">
        <w:rPr>
          <w:rtl w:val="0"/>
        </w:rPr>
        <w:t xml:space="preserve">Original Document by: Jake Cooper</w:t>
      </w:r>
    </w:p>
    <w:p w:rsidR="00000000" w:rsidDel="00000000" w:rsidP="00000000" w:rsidRDefault="00000000" w:rsidRPr="00000000">
      <w:pPr>
        <w:spacing w:after="0" w:lineRule="auto"/>
        <w:ind w:left="1080" w:right="1051" w:firstLine="0"/>
        <w:contextualSpacing w:val="0"/>
      </w:pPr>
      <w:bookmarkStart w:colFirst="0" w:colLast="0" w:name="h.gjdgxs" w:id="0"/>
      <w:bookmarkEnd w:id="0"/>
      <w:r w:rsidDel="00000000" w:rsidR="00000000" w:rsidRPr="00000000">
        <w:rPr>
          <w:rtl w:val="0"/>
        </w:rPr>
        <w:t xml:space="preserve">Revised by: Lewis Jones, Brett Etter, Byron Seaburg, Ben Gorr</w:t>
      </w:r>
    </w:p>
    <w:sectPr>
      <w:headerReference r:id="rId10" w:type="default"/>
      <w:footerReference r:id="rId11" w:type="default"/>
      <w:pgSz w:h="15840" w:w="12240"/>
      <w:pgMar w:bottom="720" w:top="1440" w:left="360" w:right="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36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 Page</w:t>
    </w:r>
    <w:r w:rsidDel="00000000" w:rsidR="00000000" w:rsidRPr="00000000">
      <w:rPr>
        <w:rtl w:val="0"/>
      </w:rPr>
    </w:r>
  </w:p>
  <w:p w:rsidR="00000000" w:rsidDel="00000000" w:rsidP="00000000" w:rsidRDefault="00000000" w:rsidRPr="00000000">
    <w:pPr>
      <w:tabs>
        <w:tab w:val="center" w:pos="4680"/>
        <w:tab w:val="right" w:pos="9360"/>
      </w:tabs>
      <w:spacing w:after="36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360" w:line="240" w:lineRule="auto"/>
      <w:contextualSpacing w:val="0"/>
    </w:pPr>
    <w:r w:rsidDel="00000000" w:rsidR="00000000" w:rsidRPr="00000000">
      <w:drawing>
        <wp:inline distB="0" distT="0" distL="0" distR="0">
          <wp:extent cx="7302365" cy="631156"/>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7302365" cy="6311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468"/>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Cambria" w:cs="Cambria" w:eastAsia="Cambria" w:hAnsi="Cambria"/>
      <w:b w:val="0"/>
      <w:color w:val="366091"/>
      <w:sz w:val="32"/>
      <w:szCs w:val="32"/>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ewisj844@gmail.com" TargetMode="External"/><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hyperlink" Target="mailto:lewisj844@gmail.com" TargetMode="External"/><Relationship Id="rId8" Type="http://schemas.openxmlformats.org/officeDocument/2006/relationships/hyperlink" Target="mailto:lewisj84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